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4C24" w14:textId="1DE479A1"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2393C8F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2A1B4DD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63DF8B9C" w14:textId="4E0B7F31"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11FBC248" w14:textId="7F91BF10"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0258F922" w14:textId="6A7FEF5B"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2A5A50F0"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65DFDAE2" w14:textId="5164193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Confidentiality affects everyone:</w:t>
      </w:r>
      <w:r w:rsidR="00466289">
        <w:rPr>
          <w:rFonts w:ascii="Arial" w:hAnsi="Arial" w:cs="Arial"/>
          <w:color w:val="auto"/>
          <w:sz w:val="22"/>
          <w:szCs w:val="22"/>
          <w:lang w:val="en"/>
        </w:rPr>
        <w:t xml:space="preserve"> Todmorden Group Practice</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57DCFCD2"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53DBF3A2"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381E648B" w14:textId="77777777" w:rsidR="00E46778" w:rsidRPr="00B4240A" w:rsidRDefault="00E46778" w:rsidP="00E46778">
      <w:pPr>
        <w:pStyle w:val="NormalWeb"/>
        <w:rPr>
          <w:rFonts w:ascii="Arial" w:hAnsi="Arial" w:cs="Arial"/>
          <w:sz w:val="22"/>
          <w:szCs w:val="22"/>
          <w:lang w:val="en"/>
        </w:rPr>
      </w:pPr>
    </w:p>
    <w:p w14:paraId="01040869"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12C34471" w14:textId="4A678DCB"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9C208A0" w14:textId="575BB573"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21E0ADF7" w14:textId="31EB5FEC"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40B8C1D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6CD04BFF" w14:textId="0AF056C8"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7DE1BC51" w14:textId="6DC3E4CA"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03E0020D"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697BA244"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013B37B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43665EF9" w14:textId="57D47BCF"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76594BF2" w14:textId="69CC2379"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5779B5DE" w14:textId="7342E87A" w:rsidR="00A00F6A" w:rsidRPr="00B4240A" w:rsidRDefault="00A00F6A" w:rsidP="00A00F6A">
      <w:pPr>
        <w:pStyle w:val="NormalWeb"/>
        <w:rPr>
          <w:rFonts w:ascii="Arial" w:hAnsi="Arial" w:cs="Arial"/>
          <w:color w:val="000000"/>
          <w:sz w:val="22"/>
          <w:szCs w:val="22"/>
          <w:shd w:val="clear" w:color="auto" w:fill="FFFFFF"/>
        </w:rPr>
      </w:pPr>
    </w:p>
    <w:p w14:paraId="240D59FF" w14:textId="0353560F"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2F425E95" w14:textId="5BA97F1F"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203356E4" w14:textId="56986390"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6C993DB8" w14:textId="6B20CB0A"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4DE1B454" w14:textId="0ABB62D3"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0FACD691" w14:textId="77777777" w:rsidR="00322491" w:rsidRDefault="00322491" w:rsidP="00E46778">
      <w:pPr>
        <w:pStyle w:val="NormalWeb"/>
        <w:rPr>
          <w:rFonts w:ascii="Arial" w:hAnsi="Arial" w:cs="Arial"/>
          <w:b/>
          <w:bCs/>
          <w:color w:val="auto"/>
          <w:sz w:val="22"/>
          <w:szCs w:val="22"/>
          <w:u w:val="single"/>
          <w:lang w:val="en"/>
        </w:rPr>
      </w:pPr>
    </w:p>
    <w:p w14:paraId="4F750BF5" w14:textId="64544375"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58589456"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353396F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1734202F"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45C36E5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756D9D9B"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09442984"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16F95724"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08FB6F98" w14:textId="2FD91863"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0F4D21E"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3B2D8FB5" w14:textId="29355C54"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5DEEDF2E"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0697599F" w14:textId="77777777" w:rsidR="00466289" w:rsidRDefault="00466289" w:rsidP="00B71F32">
      <w:pPr>
        <w:rPr>
          <w:rFonts w:ascii="Arial" w:eastAsia="Times New Roman" w:hAnsi="Arial" w:cs="Arial"/>
          <w:b/>
          <w:bCs/>
          <w:u w:val="single"/>
          <w:lang w:eastAsia="en-GB"/>
        </w:rPr>
      </w:pPr>
    </w:p>
    <w:p w14:paraId="2FF4CC0B" w14:textId="0828216F"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lastRenderedPageBreak/>
        <w:t>How your personal information is used</w:t>
      </w:r>
    </w:p>
    <w:p w14:paraId="5D447DCA" w14:textId="4440830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279A8647"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6E1E07BD"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111BD579"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73D94783" w14:textId="31D82203"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4B9D8D74" w14:textId="3994CEFB"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27178C40"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4D6C31D1" w14:textId="18D2667D"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1CD2BCBC" w14:textId="54B02F60" w:rsidR="0081143D" w:rsidRDefault="002E256B"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https://webarchive.nationalarchives.gov.uk/ukgwa/20130513181549/http:/www.nigb.nhs.uk/guarantee</w:t>
        </w:r>
      </w:hyperlink>
    </w:p>
    <w:p w14:paraId="35C08CE2" w14:textId="77777777" w:rsidR="00466289" w:rsidRDefault="00466289" w:rsidP="00D14F95">
      <w:pPr>
        <w:spacing w:after="150" w:line="240" w:lineRule="auto"/>
        <w:rPr>
          <w:rFonts w:ascii="Arial" w:eastAsia="Times New Roman" w:hAnsi="Arial" w:cs="Arial"/>
          <w:b/>
          <w:bCs/>
          <w:u w:val="single"/>
          <w:lang w:eastAsia="en-GB"/>
        </w:rPr>
      </w:pPr>
    </w:p>
    <w:p w14:paraId="62F7AB3E" w14:textId="7755E85F"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52714529" w14:textId="19C6350A"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5E77155A" w14:textId="30DA753A"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47D00A56" w14:textId="3429A50A"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377BF1A4" w14:textId="77777777" w:rsidR="00466289" w:rsidRDefault="00466289" w:rsidP="00B71F32">
      <w:pPr>
        <w:rPr>
          <w:rFonts w:ascii="Arial" w:hAnsi="Arial" w:cs="Arial"/>
          <w:b/>
          <w:bCs/>
          <w:u w:val="single"/>
        </w:rPr>
      </w:pPr>
    </w:p>
    <w:p w14:paraId="1FD2B949" w14:textId="36E9840F"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721AE97A"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0D7BE3D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64C1FC52" w14:textId="77777777" w:rsidR="00466289" w:rsidRDefault="00466289" w:rsidP="00B71F32">
      <w:pPr>
        <w:rPr>
          <w:rFonts w:ascii="Arial" w:hAnsi="Arial" w:cs="Arial"/>
          <w:b/>
          <w:bCs/>
          <w:u w:val="single"/>
        </w:rPr>
      </w:pPr>
      <w:bookmarkStart w:id="2" w:name="_Hlk75953118"/>
    </w:p>
    <w:p w14:paraId="64E1302F" w14:textId="28F1F147" w:rsidR="00916714" w:rsidRPr="0063760E" w:rsidRDefault="00916714" w:rsidP="00B71F32">
      <w:pPr>
        <w:rPr>
          <w:rFonts w:ascii="Arial" w:hAnsi="Arial" w:cs="Arial"/>
          <w:b/>
          <w:bCs/>
          <w:u w:val="single"/>
        </w:rPr>
      </w:pPr>
      <w:r w:rsidRPr="0063760E">
        <w:rPr>
          <w:rFonts w:ascii="Arial" w:hAnsi="Arial" w:cs="Arial"/>
          <w:b/>
          <w:bCs/>
          <w:u w:val="single"/>
        </w:rPr>
        <w:t xml:space="preserve">When do we share information about </w:t>
      </w:r>
      <w:proofErr w:type="gramStart"/>
      <w:r w:rsidRPr="0063760E">
        <w:rPr>
          <w:rFonts w:ascii="Arial" w:hAnsi="Arial" w:cs="Arial"/>
          <w:b/>
          <w:bCs/>
          <w:u w:val="single"/>
        </w:rPr>
        <w:t>you</w:t>
      </w:r>
      <w:proofErr w:type="gramEnd"/>
    </w:p>
    <w:bookmarkEnd w:id="2"/>
    <w:p w14:paraId="2E025CEF" w14:textId="4F383DEA"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2BB3F8D8" w14:textId="24CF948D"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325E3CE7"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45339DD"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67DFCC38"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0FAA60A1" w14:textId="02A81A21"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1649C3A0"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26E2A160" w14:textId="15C292C1"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F55A7F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741931CD"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05987079"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441F941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0A822BA7" w14:textId="63ED922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7FF3F682" w14:textId="57AEC2A0"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4D44CBA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63453A8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71E23E3A"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0F7A2F55"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w:t>
      </w:r>
      <w:proofErr w:type="gramStart"/>
      <w:r w:rsidRPr="00B4240A">
        <w:rPr>
          <w:rFonts w:ascii="Arial" w:eastAsia="Times New Roman" w:hAnsi="Arial" w:cs="Arial"/>
          <w:lang w:val="en" w:eastAsia="en-GB"/>
        </w:rPr>
        <w:t>complaints</w:t>
      </w:r>
      <w:proofErr w:type="gramEnd"/>
      <w:r w:rsidRPr="00B4240A">
        <w:rPr>
          <w:rFonts w:ascii="Arial" w:eastAsia="Times New Roman" w:hAnsi="Arial" w:cs="Arial"/>
          <w:lang w:val="en" w:eastAsia="en-GB"/>
        </w:rPr>
        <w:t xml:space="preserve"> and legal claims</w:t>
      </w:r>
    </w:p>
    <w:p w14:paraId="5D7697E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29ADA84C"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061E345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4FCBBBE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55F5AC18" w14:textId="7241249B"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482636C2" w14:textId="0CA9DB21"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6B4848BB" w14:textId="25723E39"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4C34DCAF" w14:textId="3CA39229"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1CB1513E" w14:textId="12AC9439" w:rsidR="00A76C01" w:rsidRDefault="00A76C01" w:rsidP="002F6EEA">
      <w:pPr>
        <w:pStyle w:val="ListParagraph"/>
        <w:ind w:left="285"/>
        <w:rPr>
          <w:rFonts w:ascii="Arial" w:hAnsi="Arial" w:cs="Arial"/>
        </w:rPr>
      </w:pPr>
    </w:p>
    <w:p w14:paraId="16088210" w14:textId="3203D27D"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460FF2AD"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6CDDB27C"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10151E82"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In instances where the legal basis for sharing information relies on a statutory duty/power, such as disclosures of notifiable diseases </w:t>
      </w:r>
      <w:r w:rsidRPr="00B4240A">
        <w:rPr>
          <w:rFonts w:ascii="Arial" w:eastAsia="Times New Roman" w:hAnsi="Arial" w:cs="Arial"/>
          <w:lang w:val="en" w:eastAsia="en-GB"/>
        </w:rPr>
        <w:lastRenderedPageBreak/>
        <w:t>https://www.gov.uk/guidance/notifiable-diseases-and-causative-organisms-how-to-reportthen the patient cannot refuse or withdraw consent for the disclosure.</w:t>
      </w:r>
    </w:p>
    <w:p w14:paraId="4CD8009D"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159C7675" w14:textId="77777777" w:rsidR="00916714" w:rsidRPr="00B4240A" w:rsidRDefault="002E256B"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2E791DCD" w14:textId="77777777" w:rsidR="00916714" w:rsidRPr="00B4240A" w:rsidRDefault="002E256B"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17DACC5F"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3FDF0F3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6B575505"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06588D2"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223E984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664101D"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7CB1734"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25460A99"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0B1147D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30FE5FD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29AFBFA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6584FD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4FCEE90"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4658C7E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56F9CE98"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487789B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2CEB0BEC"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5035196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how your data is protected</w:t>
      </w:r>
    </w:p>
    <w:p w14:paraId="201D496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1E9505D4"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560D459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5633BF2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1A39C47E" w14:textId="77777777" w:rsidR="0039477B" w:rsidRPr="00B4240A" w:rsidRDefault="002E256B"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3533D085" w14:textId="77777777" w:rsidR="0039477B" w:rsidRPr="00B4240A" w:rsidRDefault="002E256B"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1FD3416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67FEF8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77791D42" w14:textId="77777777"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14:paraId="6D3C00EA" w14:textId="77777777"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14:paraId="31FBFB55" w14:textId="77777777" w:rsidR="008902AD" w:rsidRPr="00B4240A" w:rsidRDefault="008902AD" w:rsidP="00555009">
      <w:pPr>
        <w:spacing w:after="150" w:line="240" w:lineRule="auto"/>
        <w:rPr>
          <w:rFonts w:ascii="Arial" w:hAnsi="Arial" w:cs="Arial"/>
          <w:b/>
          <w:u w:val="single" w:color="000000"/>
        </w:rPr>
      </w:pPr>
    </w:p>
    <w:p w14:paraId="2AE5BC21" w14:textId="77777777"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14:paraId="4A6F0612" w14:textId="2AD3629E"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14:paraId="2048B057" w14:textId="77777777" w:rsidR="00475550" w:rsidRPr="00B4240A" w:rsidRDefault="00475550" w:rsidP="008902AD">
      <w:pPr>
        <w:spacing w:after="0" w:line="256" w:lineRule="auto"/>
        <w:rPr>
          <w:rFonts w:ascii="Arial" w:hAnsi="Arial" w:cs="Arial"/>
        </w:rPr>
      </w:pPr>
    </w:p>
    <w:p w14:paraId="1FA1BE3E" w14:textId="2D0AECF3"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r w:rsidR="000A6141">
        <w:rPr>
          <w:rFonts w:ascii="Arial" w:hAnsi="Arial" w:cs="Arial"/>
        </w:rPr>
        <w:t xml:space="preserve"> </w:t>
      </w:r>
      <w:hyperlink r:id="rId14" w:history="1">
        <w:r w:rsidR="000A6141" w:rsidRPr="000A6141">
          <w:rPr>
            <w:rStyle w:val="Hyperlink"/>
            <w:rFonts w:ascii="Arial" w:hAnsi="Arial" w:cs="Arial"/>
            <w:sz w:val="22"/>
            <w:szCs w:val="22"/>
          </w:rPr>
          <w:t>here</w:t>
        </w:r>
      </w:hyperlink>
      <w:r w:rsidR="000A6141">
        <w:rPr>
          <w:rFonts w:ascii="Arial" w:hAnsi="Arial" w:cs="Arial"/>
        </w:rPr>
        <w:t xml:space="preserve"> </w:t>
      </w:r>
      <w:r w:rsidRPr="00B4240A">
        <w:rPr>
          <w:rFonts w:ascii="Arial" w:hAnsi="Arial" w:cs="Arial"/>
        </w:rPr>
        <w:t>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14:paraId="1B0C12B0" w14:textId="77777777"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3935AC53" w14:textId="77777777" w:rsidR="008902AD" w:rsidRPr="00B4240A" w:rsidRDefault="008902AD" w:rsidP="008902AD">
      <w:pPr>
        <w:spacing w:after="19" w:line="256" w:lineRule="auto"/>
        <w:rPr>
          <w:rFonts w:ascii="Arial" w:hAnsi="Arial" w:cs="Arial"/>
        </w:rPr>
      </w:pPr>
      <w:r w:rsidRPr="00B4240A">
        <w:rPr>
          <w:rFonts w:ascii="Arial" w:hAnsi="Arial" w:cs="Arial"/>
        </w:rPr>
        <w:t xml:space="preserve"> </w:t>
      </w:r>
    </w:p>
    <w:p w14:paraId="5B20C371" w14:textId="77777777" w:rsidR="008902AD" w:rsidRPr="00B4240A" w:rsidRDefault="008902AD" w:rsidP="008902AD">
      <w:pPr>
        <w:spacing w:after="150" w:line="240" w:lineRule="auto"/>
        <w:rPr>
          <w:rFonts w:ascii="Arial" w:hAnsi="Arial" w:cs="Arial"/>
        </w:rPr>
      </w:pPr>
      <w:proofErr w:type="gramStart"/>
      <w:r w:rsidRPr="00B4240A">
        <w:rPr>
          <w:rFonts w:ascii="Arial" w:hAnsi="Arial" w:cs="Arial"/>
        </w:rPr>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w:t>
      </w:r>
      <w:r w:rsidRPr="00B4240A">
        <w:rPr>
          <w:rFonts w:ascii="Arial" w:hAnsi="Arial" w:cs="Arial"/>
        </w:rPr>
        <w:lastRenderedPageBreak/>
        <w:t xml:space="preserve">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14:paraId="12F6B758" w14:textId="77777777"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60B6E2AA" w14:textId="430755CD"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14:paraId="63228A84" w14:textId="77777777" w:rsidR="008902AD" w:rsidRPr="00B4240A" w:rsidRDefault="008902AD" w:rsidP="008902AD">
      <w:pPr>
        <w:spacing w:after="14" w:line="256" w:lineRule="auto"/>
        <w:rPr>
          <w:rFonts w:ascii="Arial" w:hAnsi="Arial" w:cs="Arial"/>
        </w:rPr>
      </w:pPr>
      <w:r w:rsidRPr="00B4240A">
        <w:rPr>
          <w:rFonts w:ascii="Arial" w:hAnsi="Arial" w:cs="Arial"/>
        </w:rPr>
        <w:t xml:space="preserve"> </w:t>
      </w:r>
    </w:p>
    <w:p w14:paraId="3F28E656" w14:textId="77777777"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14:paraId="1F1938CD" w14:textId="77777777"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14:paraId="4502C7CF" w14:textId="4C5D2B4F"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2D5361AC" w14:textId="77777777" w:rsidR="00B4240A" w:rsidRPr="00B4240A" w:rsidRDefault="00B4240A" w:rsidP="002F6EEA">
      <w:pPr>
        <w:spacing w:after="19" w:line="256" w:lineRule="auto"/>
        <w:rPr>
          <w:rFonts w:ascii="Arial" w:hAnsi="Arial" w:cs="Arial"/>
          <w:u w:val="single"/>
        </w:rPr>
      </w:pPr>
    </w:p>
    <w:p w14:paraId="16B81E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3071277B" w14:textId="7B3CA8AA"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000469C9" w14:textId="0679E930"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466289">
        <w:rPr>
          <w:rFonts w:ascii="Arial" w:eastAsia="Times New Roman" w:hAnsi="Arial" w:cs="Arial"/>
          <w:lang w:val="en" w:eastAsia="en-GB"/>
        </w:rPr>
        <w:t>Todmorden Group Practices</w:t>
      </w:r>
      <w:r w:rsidRPr="00B4240A">
        <w:rPr>
          <w:rFonts w:ascii="Arial" w:eastAsia="Times New Roman" w:hAnsi="Arial" w:cs="Arial"/>
          <w:lang w:val="en" w:eastAsia="en-GB"/>
        </w:rPr>
        <w:t xml:space="preserve"> procedures.</w:t>
      </w:r>
    </w:p>
    <w:p w14:paraId="445AFE2A"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1D5694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33580B9"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5697F347"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1E5CBBDE" w14:textId="7137A20B"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669FFBA7"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228624DD" w14:textId="3B6AD172"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0F40FB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4AEB96C8" w14:textId="1AF39EF5"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B0462ED"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02540A0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The right to be forgotten and erasure of data does not apply to an individual’s health record or for public health purposes</w:t>
      </w:r>
    </w:p>
    <w:p w14:paraId="6D1044B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242817F7"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312C2B3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068361B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08BE0338"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7C8E42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78A95D4C"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146D349B"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3C87EBDC"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proofErr w:type="gramStart"/>
      <w:r w:rsidRPr="00B4240A">
        <w:rPr>
          <w:rFonts w:ascii="Arial" w:eastAsia="Times New Roman" w:hAnsi="Arial" w:cs="Arial"/>
          <w:lang w:val="en" w:eastAsia="en-GB"/>
        </w:rPr>
        <w:t>visitors</w:t>
      </w:r>
      <w:proofErr w:type="gramEnd"/>
      <w:r w:rsidRPr="00B4240A">
        <w:rPr>
          <w:rFonts w:ascii="Arial" w:eastAsia="Times New Roman" w:hAnsi="Arial" w:cs="Arial"/>
          <w:lang w:val="en" w:eastAsia="en-GB"/>
        </w:rPr>
        <w:t xml:space="preserve">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457030B0"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7C089AA3"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121631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28E33735"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2FC9BB9B"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692EEA7E"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47E6E506" w14:textId="74828770"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7FECFDAE" w14:textId="77B4582D"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784F21DA" w14:textId="31C31A2A"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6A36B14A" w14:textId="1E530E98" w:rsidR="002F6EEA" w:rsidRDefault="002F6EEA" w:rsidP="0063760E">
      <w:pPr>
        <w:jc w:val="center"/>
        <w:rPr>
          <w:rFonts w:ascii="Arial" w:hAnsi="Arial" w:cs="Arial"/>
          <w:b/>
          <w:u w:val="single" w:color="000000"/>
        </w:rPr>
      </w:pPr>
      <w:r w:rsidRPr="00B4240A">
        <w:rPr>
          <w:rFonts w:ascii="Arial" w:hAnsi="Arial" w:cs="Arial"/>
          <w:b/>
          <w:u w:val="single" w:color="000000"/>
        </w:rPr>
        <w:lastRenderedPageBreak/>
        <w:t>Employee Notice</w:t>
      </w:r>
    </w:p>
    <w:p w14:paraId="0BD2AF5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2C9D47D7" w14:textId="28FCFE94"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28D9D58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47E16E6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2E54BDB5"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03FE9842"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5923C4BD"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4C3F594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3551EC97"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2EE1BD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23B00AA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6F8D347C" w14:textId="3508ECD3"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4409BF5D" w14:textId="67877DD0"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44FF283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0BB62F6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67464EF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0F4F9EC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7C8A7A8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678C59A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0E581AD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t>
      </w:r>
      <w:proofErr w:type="gramStart"/>
      <w:r w:rsidRPr="004259D1">
        <w:rPr>
          <w:rFonts w:ascii="Arial" w:eastAsia="Times New Roman" w:hAnsi="Arial" w:cs="Arial"/>
          <w:lang w:eastAsia="en-GB"/>
        </w:rPr>
        <w:t>work related</w:t>
      </w:r>
      <w:proofErr w:type="gramEnd"/>
      <w:r w:rsidRPr="004259D1">
        <w:rPr>
          <w:rFonts w:ascii="Arial" w:eastAsia="Times New Roman" w:hAnsi="Arial" w:cs="Arial"/>
          <w:lang w:eastAsia="en-GB"/>
        </w:rPr>
        <w:t xml:space="preserve"> matters</w:t>
      </w:r>
    </w:p>
    <w:p w14:paraId="650A3BF0"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61E0584E"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23BA4EF5"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D73CC7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w:t>
      </w:r>
      <w:proofErr w:type="gramStart"/>
      <w:r w:rsidRPr="00360EEB">
        <w:rPr>
          <w:rFonts w:ascii="Arial" w:eastAsia="Times New Roman" w:hAnsi="Arial" w:cs="Arial"/>
          <w:color w:val="000000"/>
          <w:lang w:eastAsia="en-GB"/>
        </w:rPr>
        <w:t>agents</w:t>
      </w:r>
      <w:proofErr w:type="gramEnd"/>
      <w:r w:rsidRPr="00360EEB">
        <w:rPr>
          <w:rFonts w:ascii="Arial" w:eastAsia="Times New Roman" w:hAnsi="Arial" w:cs="Arial"/>
          <w:color w:val="000000"/>
          <w:lang w:eastAsia="en-GB"/>
        </w:rPr>
        <w:t xml:space="preserve"> and contractors where there is a legitimate reason for them receiving the information</w:t>
      </w:r>
    </w:p>
    <w:p w14:paraId="1E77EBAA"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w:t>
      </w:r>
      <w:proofErr w:type="gramStart"/>
      <w:r w:rsidRPr="00360EEB">
        <w:rPr>
          <w:rFonts w:ascii="Arial" w:eastAsia="Times New Roman" w:hAnsi="Arial" w:cs="Arial"/>
          <w:color w:val="000000"/>
          <w:lang w:eastAsia="en-GB"/>
        </w:rPr>
        <w:t>past</w:t>
      </w:r>
      <w:proofErr w:type="gramEnd"/>
      <w:r w:rsidRPr="00360EEB">
        <w:rPr>
          <w:rFonts w:ascii="Arial" w:eastAsia="Times New Roman" w:hAnsi="Arial" w:cs="Arial"/>
          <w:color w:val="000000"/>
          <w:lang w:eastAsia="en-GB"/>
        </w:rPr>
        <w:t xml:space="preserve"> or potential employers of our staff to provide or obtain references</w:t>
      </w:r>
    </w:p>
    <w:p w14:paraId="7998AAF3" w14:textId="3DAD1AF2"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0E3367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57AC8B2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11634BF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2966BCD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65676A15"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4B5D89A2"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5E75FC2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6F57E22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198CA90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443DFCF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C3907CF" w14:textId="62D38C56"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42ED75A7" w14:textId="1CB302CD"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2AC75F43" w14:textId="12C82A45"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F31863A"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79F722E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19021158"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7F601D5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255220D8"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5AC2C5B9"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7D28407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0C3D210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0287AEF"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4C00EC8E" w14:textId="2C261666"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74D781D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0A9D9F5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BF61B3A"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B7F6560"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3160DD88"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Public task: the processing is necessary for you to perform a task in the public interest or for your official functions, and the task or function has a clear basis in law.</w:t>
      </w:r>
    </w:p>
    <w:p w14:paraId="092D7D18" w14:textId="0D99DC6A"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3124A7C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64587F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147EB0B5"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B4DC148"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50FCC3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t>
      </w:r>
      <w:proofErr w:type="gramStart"/>
      <w:r w:rsidRPr="00360EEB">
        <w:rPr>
          <w:rFonts w:ascii="Arial" w:eastAsia="Times New Roman" w:hAnsi="Arial" w:cs="Arial"/>
          <w:color w:val="000000"/>
          <w:lang w:eastAsia="en-GB"/>
        </w:rPr>
        <w:t>where</w:t>
      </w:r>
      <w:proofErr w:type="gramEnd"/>
      <w:r w:rsidRPr="00360EEB">
        <w:rPr>
          <w:rFonts w:ascii="Arial" w:eastAsia="Times New Roman" w:hAnsi="Arial" w:cs="Arial"/>
          <w:color w:val="000000"/>
          <w:lang w:eastAsia="en-GB"/>
        </w:rPr>
        <w:t xml:space="preserve"> and how we use your information</w:t>
      </w:r>
    </w:p>
    <w:p w14:paraId="0BE3A40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3718FE7B"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54E78F45"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52703B0F"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369684FE"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778D63F"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1BFFDC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D77EC20"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3CAA54E1"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710A1" w14:textId="4C162730"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7195E8F8"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1F17754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61FB9A2E"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C56D20C" w14:textId="290DB06D"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79C4C91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0D6329B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3043E0F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371B3AC1"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2AA9C6B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E395B0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09671C9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53C104B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2EDF4A09" w14:textId="7A7953DF"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4727F56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62FEBB8C"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16DD41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4D6EFF60"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3647F17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182656A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11D6D23C" w14:textId="243561C1"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794C020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3F7A26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7E1DF40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Managing Human Resources processes such as administering sick pay and sick leave, managing absence, administrating Maternity Leave and associated pay schemes</w:t>
      </w:r>
    </w:p>
    <w:p w14:paraId="5E287E32"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27E3E8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503165E8"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121F5D36"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5847919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4CAA52A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581C4F2C"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51161FF4"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58D4C3BB"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3E378961"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3527799"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4DC30E56"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4F09D1CF"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0E115BE2" w14:textId="46C2C080"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6D056265" w14:textId="3C73FA12"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029CAAD7"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51C835A5" w14:textId="221DCDF9" w:rsidR="00466289" w:rsidRDefault="00466289" w:rsidP="00B71F32">
      <w:pPr>
        <w:rPr>
          <w:rFonts w:ascii="Arial" w:hAnsi="Arial" w:cs="Arial"/>
        </w:rPr>
      </w:pPr>
      <w:r>
        <w:rPr>
          <w:rFonts w:ascii="Arial" w:hAnsi="Arial" w:cs="Arial"/>
        </w:rPr>
        <w:t>Dr Vasuki Vivekananthan</w:t>
      </w:r>
    </w:p>
    <w:p w14:paraId="31F0FDC5" w14:textId="0DF381D3" w:rsidR="000144A9" w:rsidRPr="00B4240A" w:rsidRDefault="000144A9" w:rsidP="00B71F32">
      <w:pPr>
        <w:rPr>
          <w:rFonts w:ascii="Arial" w:hAnsi="Arial" w:cs="Arial"/>
        </w:rPr>
      </w:pPr>
      <w:r w:rsidRPr="00B4240A">
        <w:rPr>
          <w:rFonts w:ascii="Arial" w:hAnsi="Arial" w:cs="Arial"/>
        </w:rPr>
        <w:t>Data Protection Officer (DPO)</w:t>
      </w:r>
    </w:p>
    <w:p w14:paraId="05443DFF" w14:textId="25D23FDC"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9" w:history="1">
        <w:r w:rsidRPr="00B4240A">
          <w:rPr>
            <w:rStyle w:val="Hyperlink"/>
            <w:rFonts w:ascii="Arial" w:hAnsi="Arial" w:cs="Arial"/>
            <w:b w:val="0"/>
            <w:bCs w:val="0"/>
            <w:sz w:val="22"/>
            <w:szCs w:val="22"/>
          </w:rPr>
          <w:t>Helen.mcnae@this.nhs.uk</w:t>
        </w:r>
      </w:hyperlink>
    </w:p>
    <w:p w14:paraId="0DE8A9E6" w14:textId="30F948E5"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0F42AFBB"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0C5C5973"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4DE05350"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31E9094B" w14:textId="59FADC34"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w:t>
      </w:r>
      <w:r w:rsidR="00395B18" w:rsidRPr="00B4240A">
        <w:rPr>
          <w:rFonts w:ascii="Arial" w:eastAsia="Times New Roman" w:hAnsi="Arial" w:cs="Arial"/>
          <w:lang w:val="en" w:eastAsia="en-GB"/>
        </w:rPr>
        <w:lastRenderedPageBreak/>
        <w:t>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541644EE"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0" w:tgtFrame="_blank" w:history="1">
        <w:r w:rsidRPr="00B4240A">
          <w:rPr>
            <w:rFonts w:ascii="Arial" w:eastAsia="Times New Roman" w:hAnsi="Arial" w:cs="Arial"/>
            <w:u w:val="single"/>
            <w:lang w:val="en" w:eastAsia="en-GB"/>
          </w:rPr>
          <w:t>www.ico.org.uk</w:t>
        </w:r>
      </w:hyperlink>
    </w:p>
    <w:p w14:paraId="633E61A3" w14:textId="77777777" w:rsidR="00395B18" w:rsidRPr="00B4240A" w:rsidRDefault="00395B18" w:rsidP="00B71F32">
      <w:pPr>
        <w:rPr>
          <w:rFonts w:ascii="Arial" w:hAnsi="Arial" w:cs="Arial"/>
        </w:rPr>
      </w:pPr>
    </w:p>
    <w:p w14:paraId="6B349B48"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64A5" w14:textId="77777777" w:rsidR="002E256B" w:rsidRDefault="002E256B" w:rsidP="0039477B">
      <w:pPr>
        <w:spacing w:after="0" w:line="240" w:lineRule="auto"/>
      </w:pPr>
      <w:r>
        <w:separator/>
      </w:r>
    </w:p>
  </w:endnote>
  <w:endnote w:type="continuationSeparator" w:id="0">
    <w:p w14:paraId="1FA8EE59" w14:textId="77777777" w:rsidR="002E256B" w:rsidRDefault="002E256B"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5489" w14:textId="77777777" w:rsidR="002E256B" w:rsidRDefault="002E256B" w:rsidP="0039477B">
      <w:pPr>
        <w:spacing w:after="0" w:line="240" w:lineRule="auto"/>
      </w:pPr>
      <w:r>
        <w:separator/>
      </w:r>
    </w:p>
  </w:footnote>
  <w:footnote w:type="continuationSeparator" w:id="0">
    <w:p w14:paraId="035070DB" w14:textId="77777777" w:rsidR="002E256B" w:rsidRDefault="002E256B"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30"/>
  </w:num>
  <w:num w:numId="4">
    <w:abstractNumId w:val="21"/>
  </w:num>
  <w:num w:numId="5">
    <w:abstractNumId w:val="11"/>
  </w:num>
  <w:num w:numId="6">
    <w:abstractNumId w:val="12"/>
  </w:num>
  <w:num w:numId="7">
    <w:abstractNumId w:val="31"/>
  </w:num>
  <w:num w:numId="8">
    <w:abstractNumId w:val="14"/>
  </w:num>
  <w:num w:numId="9">
    <w:abstractNumId w:val="0"/>
  </w:num>
  <w:num w:numId="10">
    <w:abstractNumId w:val="3"/>
  </w:num>
  <w:num w:numId="11">
    <w:abstractNumId w:val="9"/>
  </w:num>
  <w:num w:numId="12">
    <w:abstractNumId w:val="6"/>
  </w:num>
  <w:num w:numId="13">
    <w:abstractNumId w:val="23"/>
  </w:num>
  <w:num w:numId="14">
    <w:abstractNumId w:val="13"/>
  </w:num>
  <w:num w:numId="15">
    <w:abstractNumId w:val="38"/>
  </w:num>
  <w:num w:numId="16">
    <w:abstractNumId w:val="15"/>
  </w:num>
  <w:num w:numId="17">
    <w:abstractNumId w:val="19"/>
  </w:num>
  <w:num w:numId="18">
    <w:abstractNumId w:val="20"/>
  </w:num>
  <w:num w:numId="19">
    <w:abstractNumId w:val="18"/>
  </w:num>
  <w:num w:numId="20">
    <w:abstractNumId w:val="1"/>
  </w:num>
  <w:num w:numId="21">
    <w:abstractNumId w:val="34"/>
  </w:num>
  <w:num w:numId="22">
    <w:abstractNumId w:val="8"/>
  </w:num>
  <w:num w:numId="23">
    <w:abstractNumId w:val="26"/>
  </w:num>
  <w:num w:numId="24">
    <w:abstractNumId w:val="5"/>
  </w:num>
  <w:num w:numId="25">
    <w:abstractNumId w:val="10"/>
  </w:num>
  <w:num w:numId="26">
    <w:abstractNumId w:val="17"/>
  </w:num>
  <w:num w:numId="27">
    <w:abstractNumId w:val="25"/>
  </w:num>
  <w:num w:numId="28">
    <w:abstractNumId w:val="35"/>
  </w:num>
  <w:num w:numId="29">
    <w:abstractNumId w:val="2"/>
  </w:num>
  <w:num w:numId="30">
    <w:abstractNumId w:val="37"/>
  </w:num>
  <w:num w:numId="31">
    <w:abstractNumId w:val="32"/>
  </w:num>
  <w:num w:numId="32">
    <w:abstractNumId w:val="27"/>
  </w:num>
  <w:num w:numId="33">
    <w:abstractNumId w:val="33"/>
  </w:num>
  <w:num w:numId="34">
    <w:abstractNumId w:val="24"/>
  </w:num>
  <w:num w:numId="35">
    <w:abstractNumId w:val="22"/>
  </w:num>
  <w:num w:numId="36">
    <w:abstractNumId w:val="29"/>
  </w:num>
  <w:num w:numId="37">
    <w:abstractNumId w:val="7"/>
  </w:num>
  <w:num w:numId="38">
    <w:abstractNumId w:val="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87855"/>
    <w:rsid w:val="001D7522"/>
    <w:rsid w:val="00233C7A"/>
    <w:rsid w:val="00244302"/>
    <w:rsid w:val="002E14FD"/>
    <w:rsid w:val="002E256B"/>
    <w:rsid w:val="002F1287"/>
    <w:rsid w:val="002F6EEA"/>
    <w:rsid w:val="00322491"/>
    <w:rsid w:val="00332F7B"/>
    <w:rsid w:val="00335559"/>
    <w:rsid w:val="003448BA"/>
    <w:rsid w:val="0034499B"/>
    <w:rsid w:val="00346FE2"/>
    <w:rsid w:val="0038263A"/>
    <w:rsid w:val="0039477B"/>
    <w:rsid w:val="00395B18"/>
    <w:rsid w:val="003F5C90"/>
    <w:rsid w:val="00466289"/>
    <w:rsid w:val="00467CAE"/>
    <w:rsid w:val="00475550"/>
    <w:rsid w:val="004D1163"/>
    <w:rsid w:val="004D3019"/>
    <w:rsid w:val="004E52EA"/>
    <w:rsid w:val="005405CB"/>
    <w:rsid w:val="00555009"/>
    <w:rsid w:val="00566E89"/>
    <w:rsid w:val="00567EAD"/>
    <w:rsid w:val="005B6BE5"/>
    <w:rsid w:val="005C6735"/>
    <w:rsid w:val="006345EC"/>
    <w:rsid w:val="0063760E"/>
    <w:rsid w:val="00662238"/>
    <w:rsid w:val="006C69FA"/>
    <w:rsid w:val="006D07C8"/>
    <w:rsid w:val="00707173"/>
    <w:rsid w:val="00710C6E"/>
    <w:rsid w:val="00714BC0"/>
    <w:rsid w:val="00742A20"/>
    <w:rsid w:val="0078320D"/>
    <w:rsid w:val="00793788"/>
    <w:rsid w:val="007A5097"/>
    <w:rsid w:val="00800B8B"/>
    <w:rsid w:val="0081143D"/>
    <w:rsid w:val="00850DB8"/>
    <w:rsid w:val="0085727C"/>
    <w:rsid w:val="008902AD"/>
    <w:rsid w:val="008A2C75"/>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CBF9"/>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10" Type="http://schemas.openxmlformats.org/officeDocument/2006/relationships/hyperlink" Target="http://www.digital.nhs.uk" TargetMode="External"/><Relationship Id="rId19" Type="http://schemas.openxmlformats.org/officeDocument/2006/relationships/hyperlink" Target="mailto:Helen.mcnae@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to-organisations-to-share-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SILCOX, Nikki (TODMORDEN GROUP PRACTICE)</cp:lastModifiedBy>
  <cp:revision>2</cp:revision>
  <cp:lastPrinted>2019-04-27T08:43:00Z</cp:lastPrinted>
  <dcterms:created xsi:type="dcterms:W3CDTF">2022-10-21T09:55:00Z</dcterms:created>
  <dcterms:modified xsi:type="dcterms:W3CDTF">2022-10-21T09:55:00Z</dcterms:modified>
</cp:coreProperties>
</file>